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5916" w14:textId="3B4A600D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Załącznik nr </w:t>
      </w:r>
      <w:r w:rsidR="00E61953">
        <w:rPr>
          <w:rFonts w:ascii="Calibri" w:hAnsi="Calibri" w:cs="Calibri"/>
          <w:bCs/>
          <w:sz w:val="24"/>
          <w:szCs w:val="24"/>
        </w:rPr>
        <w:t>4</w:t>
      </w:r>
    </w:p>
    <w:p w14:paraId="1E69633B" w14:textId="18F3C95E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do Zarządzenia Nr </w:t>
      </w:r>
      <w:r w:rsidRPr="00967312">
        <w:rPr>
          <w:rFonts w:ascii="Calibri" w:hAnsi="Calibri" w:cs="Calibri"/>
          <w:bCs/>
          <w:sz w:val="24"/>
          <w:szCs w:val="24"/>
        </w:rPr>
        <w:t>44/2026</w:t>
      </w:r>
    </w:p>
    <w:p w14:paraId="4C1097CA" w14:textId="77777777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Wójta Gminy Radecznica</w:t>
      </w:r>
    </w:p>
    <w:p w14:paraId="339BF38E" w14:textId="49124B99" w:rsidR="00090243" w:rsidRPr="00967312" w:rsidRDefault="00090243" w:rsidP="00116B51">
      <w:pPr>
        <w:spacing w:after="24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z dnia </w:t>
      </w:r>
      <w:r w:rsidRPr="00967312">
        <w:rPr>
          <w:rFonts w:ascii="Calibri" w:hAnsi="Calibri" w:cs="Calibri"/>
          <w:bCs/>
          <w:sz w:val="24"/>
          <w:szCs w:val="24"/>
        </w:rPr>
        <w:t>17 kwietnia 2026</w:t>
      </w:r>
      <w:r w:rsidRPr="00967312">
        <w:rPr>
          <w:rFonts w:ascii="Calibri" w:hAnsi="Calibri" w:cs="Calibri"/>
          <w:bCs/>
          <w:sz w:val="24"/>
          <w:szCs w:val="24"/>
        </w:rPr>
        <w:t>r.</w:t>
      </w:r>
    </w:p>
    <w:p w14:paraId="18466738" w14:textId="77777777" w:rsidR="00116B51" w:rsidRDefault="00090243" w:rsidP="00116B51">
      <w:pPr>
        <w:spacing w:after="240" w:line="360" w:lineRule="auto"/>
        <w:rPr>
          <w:sz w:val="24"/>
          <w:szCs w:val="24"/>
        </w:rPr>
      </w:pPr>
      <w:r w:rsidRPr="00967312">
        <w:rPr>
          <w:rFonts w:ascii="Calibri" w:hAnsi="Calibri" w:cs="Calibri"/>
          <w:sz w:val="24"/>
          <w:szCs w:val="24"/>
        </w:rPr>
        <w:t xml:space="preserve">Formularz zgłaszania opinii do projektu dokumentu: </w:t>
      </w:r>
      <w:r w:rsidR="00116B51" w:rsidRPr="00206D8A">
        <w:rPr>
          <w:sz w:val="24"/>
          <w:szCs w:val="24"/>
        </w:rPr>
        <w:t>Plan działania Gminy Radecznica na rzecz poprawy zapewnienia dostępności osobom ze szczególnymi potrzebami na lata 2026-2028</w:t>
      </w:r>
    </w:p>
    <w:p w14:paraId="1F4D9EE3" w14:textId="041FCCCE" w:rsidR="00090243" w:rsidRPr="00116B51" w:rsidRDefault="00090243" w:rsidP="00116B51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116B51">
        <w:rPr>
          <w:rFonts w:ascii="Calibri" w:hAnsi="Calibri" w:cs="Calibri"/>
          <w:bCs/>
          <w:sz w:val="24"/>
          <w:szCs w:val="24"/>
        </w:rPr>
        <w:t>Wskazanie podmiotu zgłaszającego opinię (Nazwa organizacji lub podmiotu wymienionego w art. 3 ust. 3 ustawy z dnia 24 kwietnia 2003r. o działalności pożytku publicznego i o wolontariacie)</w:t>
      </w:r>
    </w:p>
    <w:p w14:paraId="4DDD8274" w14:textId="4005EF16" w:rsidR="00090243" w:rsidRPr="00967312" w:rsidRDefault="00090243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739727A8" w14:textId="6EA82569" w:rsidR="00090243" w:rsidRPr="00976F6C" w:rsidRDefault="00090243" w:rsidP="00976F6C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76F6C">
        <w:rPr>
          <w:rFonts w:ascii="Calibri" w:hAnsi="Calibri" w:cs="Calibri"/>
          <w:bCs/>
          <w:sz w:val="24"/>
          <w:szCs w:val="24"/>
        </w:rPr>
        <w:t xml:space="preserve">Imię i nazwisko osoby zgłaszającej udział organizacji w konsultacjach społecznych </w:t>
      </w:r>
    </w:p>
    <w:p w14:paraId="5F07CDE7" w14:textId="2E2DF60D" w:rsidR="00090243" w:rsidRPr="00967312" w:rsidRDefault="00090243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03D5285" w14:textId="01EBE2F3" w:rsidR="00090243" w:rsidRPr="00967312" w:rsidRDefault="00090243" w:rsidP="00976F6C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Opinia:</w:t>
      </w:r>
    </w:p>
    <w:p w14:paraId="575E7A56" w14:textId="073E9CDD" w:rsidR="002A3A6A" w:rsidRPr="00967312" w:rsidRDefault="002A3A6A" w:rsidP="00967312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Uwagi ogólne</w:t>
      </w:r>
    </w:p>
    <w:p w14:paraId="76E418C1" w14:textId="441A9E1D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3C2996E3" w14:textId="77777777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61C88B2" w14:textId="6A34547D" w:rsidR="002A3A6A" w:rsidRPr="00967312" w:rsidRDefault="002A3A6A" w:rsidP="00967312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proponowane zmienione brzmienie zapisu lub treść nowego brzmienia (w odniesieniu do konkretnego paragrafu, pozycji, punktu do którego zgłaszana jest uwaga lub proponowane nowe brzmienie)</w:t>
      </w:r>
    </w:p>
    <w:p w14:paraId="7FAE6868" w14:textId="0748F22F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15E54FD" w14:textId="77777777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AEF200A" w14:textId="77777777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C3B3A58" w14:textId="15CBDBD1" w:rsidR="00090243" w:rsidRPr="00967312" w:rsidRDefault="00090243" w:rsidP="00976F6C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Uzasadnienie proponowanych zmian</w:t>
      </w:r>
    </w:p>
    <w:p w14:paraId="75E150FF" w14:textId="77777777" w:rsidR="002A3A6A" w:rsidRPr="00967312" w:rsidRDefault="002A3A6A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8B91D00" w14:textId="77777777" w:rsidR="002A3A6A" w:rsidRPr="00967312" w:rsidRDefault="002A3A6A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DDB4BA1" w14:textId="77777777" w:rsidR="002A3A6A" w:rsidRPr="00967312" w:rsidRDefault="002A3A6A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9CE55A3" w14:textId="77777777" w:rsidR="002A3A6A" w:rsidRPr="00967312" w:rsidRDefault="002A3A6A" w:rsidP="00967312">
      <w:pPr>
        <w:spacing w:after="0" w:line="36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2BE913C5" w14:textId="77777777" w:rsidR="002A3A6A" w:rsidRPr="00967312" w:rsidRDefault="002A3A6A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</w:t>
      </w:r>
    </w:p>
    <w:p w14:paraId="0590455A" w14:textId="2EE54086" w:rsidR="00090243" w:rsidRPr="00967312" w:rsidRDefault="002A3A6A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Data i podpis </w:t>
      </w:r>
    </w:p>
    <w:p w14:paraId="706F0CB9" w14:textId="27A84429" w:rsidR="002A3A6A" w:rsidRPr="00967312" w:rsidRDefault="002A3A6A" w:rsidP="00967312">
      <w:pPr>
        <w:spacing w:after="160" w:line="360" w:lineRule="auto"/>
        <w:rPr>
          <w:rFonts w:ascii="Calibri" w:hAnsi="Calibri" w:cs="Calibri"/>
          <w:sz w:val="24"/>
          <w:szCs w:val="24"/>
        </w:rPr>
      </w:pPr>
      <w:r w:rsidRPr="00967312">
        <w:rPr>
          <w:rFonts w:ascii="Calibri" w:hAnsi="Calibri" w:cs="Calibri"/>
          <w:sz w:val="24"/>
          <w:szCs w:val="24"/>
        </w:rPr>
        <w:br w:type="page"/>
      </w:r>
    </w:p>
    <w:p w14:paraId="56B212D3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/>
          <w:bCs/>
          <w:sz w:val="24"/>
          <w:szCs w:val="24"/>
        </w:rPr>
        <w:lastRenderedPageBreak/>
        <w:t>Klauzula informacyjna do informacji o sposobach, miejscach i terminach prowadzenia konsultacji społecznych</w:t>
      </w:r>
    </w:p>
    <w:p w14:paraId="08891DB2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Zgodnie z obowiązkiem z art. 13 rozporządzenia Parlamentu Europejskiego i Rady (UE) 2016/679 z 27.04.2016 r. w sprawie ochrony osób fizycznych w związku z przetwarzaniem danych osobowych i w sprawie swobodnego przepływu takich danych oraz uchylenia od dyrektywy 95/46/WE (ogólne rozporządzenie o ochronie danych) „RODO”, informujemy o zasadach przetwarzania danych osobowych w związku z prowadzeniem konsultacji społecznych:</w:t>
      </w:r>
    </w:p>
    <w:p w14:paraId="0F44DE81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Administratorem Pani/a danych osobowych jest Wójt Gminy Radecznica z siedzibą w Radecznicy, ul. B. Prusa 21, 22-463 Radecznica; tel. 846818001, e-mail: sekretariat@gminaradecznica.pl.</w:t>
      </w:r>
    </w:p>
    <w:p w14:paraId="6018AE1D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 sprawach z zakresu ochrony danych osobowych mogą Państwo kontaktować się z Inspektorem Ochrony Danych pod adresem email: iod@gminaradecznica.pl.</w:t>
      </w:r>
    </w:p>
    <w:p w14:paraId="2DDC71AB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Pani/a dane osobowe będą przetwarzane w celach związanych z partycypacją społeczną w działaniach Gminy i uczestnictwa w konsultacjach społecznych. Podstawą przetwarzania są przepisy art. 5a ustawy z dnia 24 kwietnia 2003 roku o działalności pożytku publicznego i o wolontariacie (zgodnie z art. 6 ust. 1 lit. e RODO – wykonanie zadania publicznego).</w:t>
      </w:r>
    </w:p>
    <w:p w14:paraId="7D016C82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Odbiorcami Pani/a danych osobowych mogą być podmioty, które uprawnione są do ich otrzymania na mocy przepisów prawa. Ponadto Pani/a dane mogą być udostępnione podmiotom na mocy umowy powierzenia.</w:t>
      </w:r>
    </w:p>
    <w:p w14:paraId="3AACAAB1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D1D1EB2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Posiada Pan/i prawo:</w:t>
      </w:r>
    </w:p>
    <w:p w14:paraId="312F56B3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żądania dostępu do swoich danych osobowych, a także uzyskania ich kopii, przy czym prawo to przysługuje w zakresie w jakim nie wpływa na ochronę praw i wolności innych osób;</w:t>
      </w:r>
    </w:p>
    <w:p w14:paraId="001DE82C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sprostowania (poprawiania) nieaktualnych lub niepoprawnych danych;</w:t>
      </w:r>
    </w:p>
    <w:p w14:paraId="16609CFB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lastRenderedPageBreak/>
        <w:t xml:space="preserve">żądania usunięcia lub ograniczenia przetwarzania, a także sprzeciwu na przetwarzanie, przy czym przysługuje ono jedynie w sytuacji, jeżeli dalsze przetwarzanie nie jest niezbędne do wywiązania się przez Administratora z obowiązku prawnego i nie występują inne nadrzędne prawne podstawy przetwarzania. </w:t>
      </w:r>
      <w:r w:rsidRPr="00967312">
        <w:rPr>
          <w:rFonts w:ascii="Calibri" w:hAnsi="Calibri" w:cs="Calibri"/>
          <w:bCs/>
          <w:sz w:val="24"/>
          <w:szCs w:val="24"/>
          <w:u w:val="single"/>
        </w:rPr>
        <w:t>Żądanie ograniczenia przetwarzania Pani/a danych nie wpływa na przebieg i wynik postępowań dotyczących sporządzania aktów planowania przestrzennego;</w:t>
      </w:r>
    </w:p>
    <w:p w14:paraId="1372F71F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wniesienia skargi na realizowane przez Administratora przetwarzanie Pani/a danych do Prezesa Urzędu Ochrony Danych Osobowych (</w:t>
      </w:r>
      <w:hyperlink r:id="rId5" w:history="1">
        <w:r w:rsidRPr="00967312">
          <w:rPr>
            <w:rStyle w:val="Hipercze"/>
            <w:rFonts w:ascii="Calibri" w:hAnsi="Calibri" w:cs="Calibri"/>
            <w:bCs/>
            <w:sz w:val="24"/>
            <w:szCs w:val="24"/>
          </w:rPr>
          <w:t>www.uodo.gov.pl</w:t>
        </w:r>
      </w:hyperlink>
      <w:r w:rsidRPr="00967312">
        <w:rPr>
          <w:rFonts w:ascii="Calibri" w:hAnsi="Calibri" w:cs="Calibri"/>
          <w:bCs/>
          <w:sz w:val="24"/>
          <w:szCs w:val="24"/>
        </w:rPr>
        <w:t>).</w:t>
      </w:r>
    </w:p>
    <w:p w14:paraId="3C7F0901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Podanie przez Pana/ią danych osobowych jest dobrowolne, ale ich niepodanie skutkować będzie brakiem możliwości udziału w konsultacjach. </w:t>
      </w:r>
    </w:p>
    <w:p w14:paraId="708945DB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</w:p>
    <w:p w14:paraId="5D49D473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</w:p>
    <w:p w14:paraId="5ECF4BBC" w14:textId="77777777" w:rsidR="001E1CA8" w:rsidRPr="00967312" w:rsidRDefault="001E1CA8" w:rsidP="00967312">
      <w:pPr>
        <w:spacing w:after="160" w:line="360" w:lineRule="auto"/>
        <w:rPr>
          <w:rFonts w:ascii="Calibri" w:hAnsi="Calibri" w:cs="Calibri"/>
          <w:sz w:val="24"/>
          <w:szCs w:val="24"/>
        </w:rPr>
      </w:pPr>
    </w:p>
    <w:sectPr w:rsidR="001E1CA8" w:rsidRPr="00967312" w:rsidSect="00090243">
      <w:pgSz w:w="11906" w:h="16838"/>
      <w:pgMar w:top="1418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ind w:left="754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1" w:hanging="397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1548" w:hanging="397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945" w:hanging="39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342" w:hanging="397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2739" w:hanging="39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3136" w:hanging="39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33" w:hanging="397"/>
      </w:pPr>
      <w:rPr>
        <w:rFonts w:cs="Times New Roman"/>
      </w:rPr>
    </w:lvl>
    <w:lvl w:ilvl="8">
      <w:start w:val="1"/>
      <w:numFmt w:val="lowerLetter"/>
      <w:lvlText w:val="%9."/>
      <w:lvlJc w:val="left"/>
      <w:pPr>
        <w:ind w:left="3930" w:hanging="397"/>
      </w:pPr>
      <w:rPr>
        <w:rFonts w:cs="Times New Roman"/>
      </w:rPr>
    </w:lvl>
  </w:abstractNum>
  <w:abstractNum w:abstractNumId="2" w15:restartNumberingAfterBreak="0">
    <w:nsid w:val="00CC3A86"/>
    <w:multiLevelType w:val="hybridMultilevel"/>
    <w:tmpl w:val="D5EC8002"/>
    <w:lvl w:ilvl="0" w:tplc="89120C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532B"/>
    <w:multiLevelType w:val="hybridMultilevel"/>
    <w:tmpl w:val="4322FD96"/>
    <w:lvl w:ilvl="0" w:tplc="6436E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EE642A"/>
    <w:multiLevelType w:val="hybridMultilevel"/>
    <w:tmpl w:val="AB601024"/>
    <w:lvl w:ilvl="0" w:tplc="19EAAC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95881">
    <w:abstractNumId w:val="0"/>
  </w:num>
  <w:num w:numId="2" w16cid:durableId="1334651358">
    <w:abstractNumId w:val="1"/>
  </w:num>
  <w:num w:numId="3" w16cid:durableId="1257597146">
    <w:abstractNumId w:val="2"/>
  </w:num>
  <w:num w:numId="4" w16cid:durableId="920142483">
    <w:abstractNumId w:val="3"/>
  </w:num>
  <w:num w:numId="5" w16cid:durableId="1602377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43"/>
    <w:rsid w:val="00090243"/>
    <w:rsid w:val="00116B51"/>
    <w:rsid w:val="001967FD"/>
    <w:rsid w:val="001E1CA8"/>
    <w:rsid w:val="002609BC"/>
    <w:rsid w:val="002A3A6A"/>
    <w:rsid w:val="00417AB0"/>
    <w:rsid w:val="0087747B"/>
    <w:rsid w:val="00967312"/>
    <w:rsid w:val="00976F6C"/>
    <w:rsid w:val="00E6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957"/>
  <w15:chartTrackingRefBased/>
  <w15:docId w15:val="{FBFBF211-8FB4-4B3F-8C2C-9EC036EA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24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2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2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2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2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2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902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Trochimiuk</dc:creator>
  <cp:keywords/>
  <dc:description/>
  <cp:lastModifiedBy>Beata Trochimiuk</cp:lastModifiedBy>
  <cp:revision>5</cp:revision>
  <dcterms:created xsi:type="dcterms:W3CDTF">2026-04-17T10:09:00Z</dcterms:created>
  <dcterms:modified xsi:type="dcterms:W3CDTF">2026-04-17T10:11:00Z</dcterms:modified>
</cp:coreProperties>
</file>